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BF" w:rsidRDefault="000176BF" w:rsidP="000176BF">
      <w:pPr>
        <w:pStyle w:val="a4"/>
        <w:rPr>
          <w:noProof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t>Исх. №418 протокола</w:t>
      </w:r>
    </w:p>
    <w:p w:rsidR="000176BF" w:rsidRDefault="000176BF" w:rsidP="000176BF">
      <w:pPr>
        <w:pStyle w:val="a4"/>
        <w:rPr>
          <w:noProof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t>«7» октября 2022 года</w:t>
      </w:r>
    </w:p>
    <w:p w:rsidR="000176BF" w:rsidRDefault="000176BF" w:rsidP="000176BF">
      <w:pPr>
        <w:pStyle w:val="a4"/>
        <w:rPr>
          <w:noProof/>
          <w:color w:val="002060"/>
          <w:sz w:val="22"/>
        </w:rPr>
      </w:pPr>
    </w:p>
    <w:p w:rsidR="000176BF" w:rsidRDefault="000176BF" w:rsidP="000176BF">
      <w:pPr>
        <w:pStyle w:val="1"/>
        <w:spacing w:before="0"/>
        <w:ind w:left="0" w:right="3"/>
        <w:rPr>
          <w:noProof/>
          <w:color w:val="002060"/>
        </w:rPr>
      </w:pPr>
      <w:r>
        <w:rPr>
          <w:noProof/>
          <w:color w:val="002060"/>
        </w:rPr>
        <w:t>«ДИНМУХАМЕД АХМЕТОВИЧ КОНАЕВ –</w:t>
      </w:r>
    </w:p>
    <w:p w:rsidR="000176BF" w:rsidRDefault="000176BF" w:rsidP="000176BF">
      <w:pPr>
        <w:pStyle w:val="1"/>
        <w:spacing w:before="0"/>
        <w:ind w:left="0"/>
        <w:rPr>
          <w:noProof/>
          <w:color w:val="002060"/>
        </w:rPr>
      </w:pPr>
      <w:r>
        <w:rPr>
          <w:noProof/>
          <w:color w:val="002060"/>
        </w:rPr>
        <w:t xml:space="preserve"> ЧЕЛОВЕК ВЕКА»</w:t>
      </w:r>
    </w:p>
    <w:p w:rsidR="000176BF" w:rsidRDefault="000176BF" w:rsidP="000176BF">
      <w:pPr>
        <w:pStyle w:val="1"/>
        <w:spacing w:before="0"/>
        <w:ind w:left="0" w:right="3"/>
        <w:rPr>
          <w:noProof/>
          <w:color w:val="002060"/>
        </w:rPr>
      </w:pPr>
      <w:r>
        <w:rPr>
          <w:noProof/>
          <w:color w:val="002060"/>
        </w:rPr>
        <w:t xml:space="preserve">I региональная научно-практическая конференция </w:t>
      </w:r>
    </w:p>
    <w:p w:rsidR="000176BF" w:rsidRDefault="000176BF" w:rsidP="000176BF">
      <w:pPr>
        <w:pStyle w:val="1"/>
        <w:spacing w:before="0"/>
        <w:ind w:left="0"/>
        <w:rPr>
          <w:b w:val="0"/>
          <w:noProof/>
          <w:color w:val="002060"/>
        </w:rPr>
      </w:pPr>
    </w:p>
    <w:p w:rsidR="000176BF" w:rsidRDefault="000176BF" w:rsidP="000176BF">
      <w:pPr>
        <w:pStyle w:val="2"/>
        <w:tabs>
          <w:tab w:val="left" w:pos="7265"/>
        </w:tabs>
        <w:spacing w:before="0"/>
        <w:ind w:left="0"/>
        <w:jc w:val="left"/>
        <w:rPr>
          <w:noProof/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t xml:space="preserve">   ГОРОД АКТОБЕ                                                                       5 ЯНВАРЯ 2023 ГОДА</w:t>
      </w:r>
    </w:p>
    <w:p w:rsidR="000176BF" w:rsidRDefault="000176BF" w:rsidP="000176BF">
      <w:pPr>
        <w:pStyle w:val="2"/>
        <w:tabs>
          <w:tab w:val="left" w:pos="7265"/>
        </w:tabs>
        <w:spacing w:before="0"/>
        <w:ind w:left="0"/>
        <w:jc w:val="left"/>
        <w:rPr>
          <w:noProof/>
          <w:color w:val="002060"/>
          <w:sz w:val="24"/>
          <w:szCs w:val="24"/>
        </w:rPr>
      </w:pPr>
    </w:p>
    <w:p w:rsidR="000176BF" w:rsidRDefault="000176BF" w:rsidP="000176BF">
      <w:pPr>
        <w:pStyle w:val="a4"/>
        <w:ind w:right="847"/>
        <w:jc w:val="both"/>
        <w:rPr>
          <w:noProof/>
          <w:color w:val="002060"/>
        </w:rPr>
      </w:pPr>
      <w:r>
        <w:rPr>
          <w:b/>
          <w:bCs/>
          <w:noProof/>
          <w:color w:val="002060"/>
        </w:rPr>
        <w:t>1. Общие положения:</w:t>
      </w:r>
    </w:p>
    <w:p w:rsidR="000176BF" w:rsidRDefault="000176BF" w:rsidP="000176BF">
      <w:pPr>
        <w:pStyle w:val="1"/>
        <w:spacing w:before="0"/>
        <w:ind w:left="0" w:right="3" w:firstLine="720"/>
        <w:jc w:val="both"/>
        <w:rPr>
          <w:b w:val="0"/>
          <w:noProof/>
          <w:color w:val="002060"/>
          <w:sz w:val="24"/>
          <w:szCs w:val="24"/>
        </w:rPr>
      </w:pPr>
      <w:r>
        <w:rPr>
          <w:b w:val="0"/>
          <w:noProof/>
          <w:color w:val="002060"/>
          <w:sz w:val="24"/>
          <w:szCs w:val="24"/>
        </w:rPr>
        <w:t xml:space="preserve">В рамках меморандума </w:t>
      </w:r>
      <w:r>
        <w:rPr>
          <w:b w:val="0"/>
          <w:bCs w:val="0"/>
          <w:noProof/>
          <w:color w:val="002060"/>
          <w:sz w:val="24"/>
          <w:szCs w:val="24"/>
        </w:rPr>
        <w:t xml:space="preserve">   КГУ</w:t>
      </w:r>
      <w:r>
        <w:rPr>
          <w:b w:val="0"/>
          <w:noProof/>
          <w:color w:val="002060"/>
          <w:sz w:val="24"/>
          <w:szCs w:val="24"/>
        </w:rPr>
        <w:t xml:space="preserve"> «</w:t>
      </w:r>
      <w:r>
        <w:rPr>
          <w:b w:val="0"/>
          <w:bCs w:val="0"/>
          <w:noProof/>
          <w:color w:val="002060"/>
          <w:sz w:val="24"/>
          <w:szCs w:val="24"/>
        </w:rPr>
        <w:t>О</w:t>
      </w:r>
      <w:r>
        <w:rPr>
          <w:b w:val="0"/>
          <w:noProof/>
          <w:color w:val="002060"/>
          <w:sz w:val="24"/>
          <w:szCs w:val="24"/>
        </w:rPr>
        <w:t>бщеобразовательная</w:t>
      </w:r>
      <w:r>
        <w:rPr>
          <w:b w:val="0"/>
          <w:bCs w:val="0"/>
          <w:noProof/>
          <w:color w:val="002060"/>
          <w:sz w:val="24"/>
          <w:szCs w:val="24"/>
        </w:rPr>
        <w:t xml:space="preserve"> с</w:t>
      </w:r>
      <w:r>
        <w:rPr>
          <w:b w:val="0"/>
          <w:noProof/>
          <w:color w:val="002060"/>
          <w:sz w:val="24"/>
          <w:szCs w:val="24"/>
        </w:rPr>
        <w:t>редняя школа имени Д.Конаева» и Международн</w:t>
      </w:r>
      <w:r>
        <w:rPr>
          <w:b w:val="0"/>
          <w:bCs w:val="0"/>
          <w:noProof/>
          <w:color w:val="002060"/>
          <w:sz w:val="24"/>
          <w:szCs w:val="24"/>
        </w:rPr>
        <w:t>ый</w:t>
      </w:r>
      <w:r>
        <w:rPr>
          <w:b w:val="0"/>
          <w:noProof/>
          <w:color w:val="002060"/>
          <w:sz w:val="24"/>
          <w:szCs w:val="24"/>
        </w:rPr>
        <w:t xml:space="preserve"> общественн</w:t>
      </w:r>
      <w:r>
        <w:rPr>
          <w:b w:val="0"/>
          <w:bCs w:val="0"/>
          <w:noProof/>
          <w:color w:val="002060"/>
          <w:sz w:val="24"/>
          <w:szCs w:val="24"/>
        </w:rPr>
        <w:t>ый фонд</w:t>
      </w:r>
      <w:r>
        <w:rPr>
          <w:b w:val="0"/>
          <w:noProof/>
          <w:color w:val="002060"/>
          <w:sz w:val="24"/>
          <w:szCs w:val="24"/>
        </w:rPr>
        <w:t xml:space="preserve"> имени Д.Конаева</w:t>
      </w:r>
      <w:r>
        <w:rPr>
          <w:b w:val="0"/>
          <w:bCs w:val="0"/>
          <w:noProof/>
          <w:color w:val="002060"/>
          <w:sz w:val="24"/>
          <w:szCs w:val="24"/>
        </w:rPr>
        <w:t xml:space="preserve">, </w:t>
      </w:r>
      <w:r>
        <w:rPr>
          <w:b w:val="0"/>
          <w:noProof/>
          <w:color w:val="002060"/>
          <w:sz w:val="24"/>
          <w:szCs w:val="24"/>
        </w:rPr>
        <w:t>совместно с филиалом АО НЦПК «Өрлеу» ИПР  по Актюбинской области</w:t>
      </w:r>
      <w:r>
        <w:rPr>
          <w:b w:val="0"/>
          <w:bCs w:val="0"/>
          <w:noProof/>
          <w:color w:val="002060"/>
          <w:sz w:val="24"/>
          <w:szCs w:val="24"/>
        </w:rPr>
        <w:t xml:space="preserve"> </w:t>
      </w:r>
      <w:r>
        <w:rPr>
          <w:b w:val="0"/>
          <w:noProof/>
          <w:color w:val="002060"/>
          <w:sz w:val="24"/>
          <w:szCs w:val="24"/>
        </w:rPr>
        <w:t>и Актюбинск</w:t>
      </w:r>
      <w:r>
        <w:rPr>
          <w:b w:val="0"/>
          <w:bCs w:val="0"/>
          <w:noProof/>
          <w:color w:val="002060"/>
          <w:sz w:val="24"/>
          <w:szCs w:val="24"/>
        </w:rPr>
        <w:t>ого</w:t>
      </w:r>
      <w:r>
        <w:rPr>
          <w:b w:val="0"/>
          <w:noProof/>
          <w:color w:val="002060"/>
          <w:sz w:val="24"/>
          <w:szCs w:val="24"/>
        </w:rPr>
        <w:t xml:space="preserve"> регионального университет</w:t>
      </w:r>
      <w:r>
        <w:rPr>
          <w:b w:val="0"/>
          <w:bCs w:val="0"/>
          <w:noProof/>
          <w:color w:val="002060"/>
          <w:sz w:val="24"/>
          <w:szCs w:val="24"/>
        </w:rPr>
        <w:t>а имени К. Жубанова,  приглашаю</w:t>
      </w:r>
      <w:r>
        <w:rPr>
          <w:b w:val="0"/>
          <w:noProof/>
          <w:color w:val="002060"/>
          <w:sz w:val="24"/>
          <w:szCs w:val="24"/>
        </w:rPr>
        <w:t>т Вас принять участие в 1-й Региональной научно-практической конференции   «ДИНМУХАМЕД АХМЕТОВИЧ КОНАЕВ – ЧЕЛОВЕК ВЕКА»  (дал</w:t>
      </w:r>
      <w:r>
        <w:rPr>
          <w:b w:val="0"/>
          <w:bCs w:val="0"/>
          <w:noProof/>
          <w:color w:val="002060"/>
          <w:sz w:val="24"/>
          <w:szCs w:val="24"/>
        </w:rPr>
        <w:t>ее</w:t>
      </w:r>
      <w:r>
        <w:rPr>
          <w:b w:val="0"/>
          <w:noProof/>
          <w:color w:val="002060"/>
          <w:sz w:val="24"/>
          <w:szCs w:val="24"/>
        </w:rPr>
        <w:t xml:space="preserve"> конференция),  которая состоится </w:t>
      </w:r>
      <w:r>
        <w:rPr>
          <w:bCs w:val="0"/>
          <w:noProof/>
          <w:color w:val="002060"/>
          <w:sz w:val="24"/>
          <w:szCs w:val="24"/>
          <w:u w:val="single"/>
        </w:rPr>
        <w:t>5 января 2023</w:t>
      </w:r>
      <w:r>
        <w:rPr>
          <w:b w:val="0"/>
          <w:bCs w:val="0"/>
          <w:noProof/>
          <w:color w:val="002060"/>
          <w:sz w:val="24"/>
          <w:szCs w:val="24"/>
        </w:rPr>
        <w:t xml:space="preserve"> года в г. Актобе,  на </w:t>
      </w:r>
      <w:r>
        <w:rPr>
          <w:b w:val="0"/>
          <w:noProof/>
          <w:color w:val="002060"/>
          <w:sz w:val="24"/>
          <w:szCs w:val="24"/>
        </w:rPr>
        <w:t xml:space="preserve"> базе </w:t>
      </w:r>
      <w:r>
        <w:rPr>
          <w:b w:val="0"/>
          <w:bCs w:val="0"/>
          <w:noProof/>
          <w:color w:val="002060"/>
          <w:sz w:val="24"/>
          <w:szCs w:val="24"/>
        </w:rPr>
        <w:t xml:space="preserve">КГУ </w:t>
      </w:r>
      <w:r>
        <w:rPr>
          <w:b w:val="0"/>
          <w:noProof/>
          <w:color w:val="002060"/>
          <w:sz w:val="24"/>
          <w:szCs w:val="24"/>
        </w:rPr>
        <w:t>«</w:t>
      </w:r>
      <w:r>
        <w:rPr>
          <w:b w:val="0"/>
          <w:bCs w:val="0"/>
          <w:noProof/>
          <w:color w:val="002060"/>
          <w:sz w:val="24"/>
          <w:szCs w:val="24"/>
        </w:rPr>
        <w:t>О</w:t>
      </w:r>
      <w:r>
        <w:rPr>
          <w:b w:val="0"/>
          <w:noProof/>
          <w:color w:val="002060"/>
          <w:sz w:val="24"/>
          <w:szCs w:val="24"/>
        </w:rPr>
        <w:t>бщеобразовательн</w:t>
      </w:r>
      <w:r>
        <w:rPr>
          <w:b w:val="0"/>
          <w:bCs w:val="0"/>
          <w:noProof/>
          <w:color w:val="002060"/>
          <w:sz w:val="24"/>
          <w:szCs w:val="24"/>
        </w:rPr>
        <w:t>ая с</w:t>
      </w:r>
      <w:r>
        <w:rPr>
          <w:b w:val="0"/>
          <w:noProof/>
          <w:color w:val="002060"/>
          <w:sz w:val="24"/>
          <w:szCs w:val="24"/>
        </w:rPr>
        <w:t>редн</w:t>
      </w:r>
      <w:r>
        <w:rPr>
          <w:b w:val="0"/>
          <w:bCs w:val="0"/>
          <w:noProof/>
          <w:color w:val="002060"/>
          <w:sz w:val="24"/>
          <w:szCs w:val="24"/>
        </w:rPr>
        <w:t>яя</w:t>
      </w:r>
      <w:r>
        <w:rPr>
          <w:b w:val="0"/>
          <w:noProof/>
          <w:color w:val="002060"/>
          <w:sz w:val="24"/>
          <w:szCs w:val="24"/>
        </w:rPr>
        <w:t xml:space="preserve"> </w:t>
      </w:r>
      <w:r>
        <w:rPr>
          <w:b w:val="0"/>
          <w:bCs w:val="0"/>
          <w:noProof/>
          <w:color w:val="002060"/>
          <w:sz w:val="24"/>
          <w:szCs w:val="24"/>
        </w:rPr>
        <w:t>школа имени Д. Конаева»</w:t>
      </w:r>
      <w:r>
        <w:rPr>
          <w:b w:val="0"/>
          <w:noProof/>
          <w:color w:val="002060"/>
          <w:sz w:val="24"/>
          <w:szCs w:val="24"/>
        </w:rPr>
        <w:t>.</w:t>
      </w:r>
    </w:p>
    <w:p w:rsidR="000176BF" w:rsidRDefault="000176BF" w:rsidP="000176BF">
      <w:pPr>
        <w:tabs>
          <w:tab w:val="left" w:pos="742"/>
          <w:tab w:val="left" w:pos="1881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Cs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tabs>
          <w:tab w:val="left" w:pos="742"/>
          <w:tab w:val="left" w:pos="1881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pStyle w:val="a7"/>
        <w:ind w:right="853"/>
        <w:jc w:val="both"/>
        <w:rPr>
          <w:rFonts w:ascii="Times New Roman" w:eastAsia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noProof/>
          <w:color w:val="002060"/>
          <w:sz w:val="24"/>
          <w:szCs w:val="24"/>
          <w:lang w:val="kk-KZ"/>
        </w:rPr>
        <w:t>2. Цель и задачи конференции</w:t>
      </w:r>
    </w:p>
    <w:p w:rsidR="000176BF" w:rsidRDefault="000176BF" w:rsidP="000176BF">
      <w:pPr>
        <w:pStyle w:val="a7"/>
        <w:ind w:right="3"/>
        <w:jc w:val="both"/>
        <w:rPr>
          <w:rFonts w:ascii="Times New Roman" w:eastAsia="Calibri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 xml:space="preserve">2.1. </w:t>
      </w: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Цель научно-практической конференции – освещение имени Д.А.Конаева как великой исторической личности в организациях образования, оказание информационной и методической поддержки во внедрении и осуществлении проектно-исследовательской работы.</w:t>
      </w:r>
    </w:p>
    <w:p w:rsidR="000176BF" w:rsidRDefault="000176BF" w:rsidP="000176BF">
      <w:pPr>
        <w:pStyle w:val="a7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pStyle w:val="a7"/>
        <w:ind w:right="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2.2. Задачи:</w:t>
      </w:r>
    </w:p>
    <w:p w:rsidR="000176BF" w:rsidRDefault="000176BF" w:rsidP="000176BF">
      <w:pPr>
        <w:pStyle w:val="a7"/>
        <w:numPr>
          <w:ilvl w:val="0"/>
          <w:numId w:val="1"/>
        </w:numPr>
        <w:ind w:left="284" w:right="3" w:hanging="284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Выявление и распространение продуктивного педагогического опыта инновационной практики в организации проектно-исследовательской работы;</w:t>
      </w:r>
    </w:p>
    <w:p w:rsidR="000176BF" w:rsidRDefault="000176BF" w:rsidP="000176BF">
      <w:pPr>
        <w:pStyle w:val="a7"/>
        <w:numPr>
          <w:ilvl w:val="0"/>
          <w:numId w:val="1"/>
        </w:numPr>
        <w:ind w:left="284" w:right="3" w:hanging="284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Содействие развитию творческого потенциала, проявлению энтузиазма, раскрытию научно-методических инициатив учителей и учащихся;</w:t>
      </w:r>
    </w:p>
    <w:p w:rsidR="000176BF" w:rsidRDefault="000176BF" w:rsidP="000176BF">
      <w:pPr>
        <w:pStyle w:val="a7"/>
        <w:numPr>
          <w:ilvl w:val="0"/>
          <w:numId w:val="1"/>
        </w:numPr>
        <w:ind w:left="284" w:right="3" w:hanging="284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Повышение интереса учащихся к науке, привитие навыков работы с научными проектами.</w:t>
      </w:r>
    </w:p>
    <w:p w:rsidR="000176BF" w:rsidRDefault="000176BF" w:rsidP="000176BF">
      <w:pPr>
        <w:pStyle w:val="a7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tabs>
          <w:tab w:val="left" w:pos="742"/>
          <w:tab w:val="left" w:pos="1881"/>
        </w:tabs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3. Направления работы конференции:</w:t>
      </w:r>
    </w:p>
    <w:p w:rsidR="000176BF" w:rsidRDefault="000176BF" w:rsidP="000176BF">
      <w:pPr>
        <w:pStyle w:val="a7"/>
        <w:numPr>
          <w:ilvl w:val="0"/>
          <w:numId w:val="2"/>
        </w:numPr>
        <w:ind w:left="284" w:right="3" w:hanging="284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«Д.Конаев и казахская наука» (труды Д.Конаева в развитии казахской науки) </w:t>
      </w:r>
    </w:p>
    <w:p w:rsidR="000176BF" w:rsidRDefault="000176BF" w:rsidP="000176BF">
      <w:pPr>
        <w:pStyle w:val="a7"/>
        <w:numPr>
          <w:ilvl w:val="0"/>
          <w:numId w:val="2"/>
        </w:numPr>
        <w:ind w:left="284" w:right="3" w:hanging="284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«Истинный сын народа»  (управленческая деятельность Д.Конаева) </w:t>
      </w:r>
    </w:p>
    <w:p w:rsidR="000176BF" w:rsidRDefault="000176BF" w:rsidP="000176BF">
      <w:pPr>
        <w:pStyle w:val="a7"/>
        <w:numPr>
          <w:ilvl w:val="0"/>
          <w:numId w:val="2"/>
        </w:numPr>
        <w:ind w:left="284" w:right="3" w:hanging="284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«Лодка, переплывшая океан» (исследование Д. Конаева как исторической личности)</w:t>
      </w:r>
    </w:p>
    <w:p w:rsidR="000176BF" w:rsidRDefault="000176BF" w:rsidP="000176BF">
      <w:pPr>
        <w:pStyle w:val="a7"/>
        <w:numPr>
          <w:ilvl w:val="0"/>
          <w:numId w:val="2"/>
        </w:numPr>
        <w:ind w:left="284" w:right="3" w:hanging="284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«Афоризмы в книгах Д.Конаева» (Воспитательное значение цитаты Д.Конаева)</w:t>
      </w:r>
    </w:p>
    <w:p w:rsidR="000176BF" w:rsidRDefault="000176BF" w:rsidP="000176BF">
      <w:pPr>
        <w:pStyle w:val="a7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4. Участники конференции:</w:t>
      </w:r>
    </w:p>
    <w:p w:rsidR="000176BF" w:rsidRDefault="000176BF" w:rsidP="000176BF">
      <w:pPr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ab/>
        <w:t>Руководители организаций образования, педагоги, преподаватели высших и средних специальных образовательных организаций, студенты, школьники.</w:t>
      </w:r>
    </w:p>
    <w:p w:rsidR="000176BF" w:rsidRDefault="000176BF" w:rsidP="000176BF">
      <w:pPr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5. Оргкомитет конференции:</w:t>
      </w:r>
    </w:p>
    <w:p w:rsidR="000176BF" w:rsidRDefault="000176BF" w:rsidP="000176BF">
      <w:pPr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5.1. Ответственность за подготовку и проведение научно-практической конференции возлагается на администрацию КГУ «Общеобразовательная средняя школа имени Д.Конаева» г. Актобе.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  <w:lang w:val="kk-KZ"/>
        </w:rPr>
        <w:t>Состав организационного комитета: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Тажимишев А. А., директор школы – председатель 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Садыкова Б. Х., заместитель директора – заместитель председателя 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  <w:lang w:val="kk-KZ"/>
        </w:rPr>
        <w:lastRenderedPageBreak/>
        <w:t>Члены оргкомитета: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Ербозымова М.Н.,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Шамгунова Б.С.,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Давлетова Н.К.,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t>Мураталиева И.С.,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Черниязова Ж.Б.,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Қаймолдин Т.М.,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Мұқамбетәзиев А.М.,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Калдыбаева М.С.,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Ермухамбетова А.Ж., заместитель директора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5.2. Оргкомитет определяет правильность выполнения мероприятий, связанных с подготовкой и проведением научно-практической конференции, контролирует, анализирует результаты конференции, осуществляет пропаганду итогов конференции, публикует в СМИ  и на сайте школы.</w:t>
      </w:r>
    </w:p>
    <w:p w:rsidR="000176BF" w:rsidRDefault="000176BF" w:rsidP="000176BF">
      <w:pPr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5.3. Оргкомитет создает экспертную группу для оценки научной, логической последовательности и практической значимости представленных материалов, определяет порядок ее деятельности, утверждает технологию оценки работ участников конференции.</w:t>
      </w:r>
    </w:p>
    <w:p w:rsidR="000176BF" w:rsidRDefault="000176BF" w:rsidP="000176BF">
      <w:pPr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5.4. Экспертная группа проводит экспертизу и анализ представленных на конференцию работ, консультирует по вопросам, связанным с написанием и оформлением материалов, отбирает статьи для публикации в сборнике НПК, определяет участников конференции. 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6. Требования к оформлению статьи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6.1. Текст должен быть объемом до 3 страниц, формата А4, на казахском или русском языке, набран шрифтом 14 в редакторах «Times New Roman», «KZ Times New Roman» с межстрочным интервалом 1(один). Двусторонний край 2 см.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6.2. ФИО автора, место работы, название города/района (шрифтом Times New Roman, KZ Times New Roman, курсив, 14 кегль), размещаются в правом верхнем углу листа бумаги (см. образец).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6.3. Название статьи (шрифтом Times New Roman, KZ Times New Roman, жирными черными буквами, 14 кеглей, прописными буквами) - должно должно располагаться по центру страницы (см. образец).</w:t>
      </w:r>
    </w:p>
    <w:p w:rsidR="000176BF" w:rsidRDefault="000176BF" w:rsidP="000176BF">
      <w:pPr>
        <w:tabs>
          <w:tab w:val="left" w:pos="1070"/>
        </w:tabs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6.4. Основной текст (14 кеглей) выполняется шрифтом Times New Roman с 1 (одним) межстрочным интервалом (см. образец). Абзац основного текста 1 см, выравнивается по горизонтали, перенос текста производится автоматически, не нумеруется.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6.5. Список литературы пишется после основного текста. (Шрифтом Times New Roman, KZ Times New Roman 14 кегль) (см. образец).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6.6. Ссылки на литературу приводятся в тексте статьи в квадратных скобках. Там пишется № списка использованной литературы и № страницы.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6.7. Изображения размещаются в форматах *.bmp,*.tif, *.jpg, *.wmf или в черно-белом виде в редакторе Microsoft. Текст рисунков должен быть 12 шрифтом, курсивом, внизу рисунка, посередине.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6.8. Таблицы выполняются в табличных редакторах Word или Microsoft Excel и помещаются в документ Microsoft Word. Подписи к таблицам должны быть 12 шрифтом, курсивом, вверху таблицы, посередине.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6.9. Формулы выполняются в Редакторе формул MS Word Equation.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7. Критерии оценки статьи:</w:t>
      </w:r>
    </w:p>
    <w:p w:rsidR="000176BF" w:rsidRDefault="000176BF" w:rsidP="000176BF">
      <w:pPr>
        <w:pStyle w:val="a7"/>
        <w:numPr>
          <w:ilvl w:val="0"/>
          <w:numId w:val="3"/>
        </w:numPr>
        <w:ind w:left="0" w:right="853" w:firstLine="0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актуальность работы;</w:t>
      </w:r>
    </w:p>
    <w:p w:rsidR="000176BF" w:rsidRDefault="000176BF" w:rsidP="000176BF">
      <w:pPr>
        <w:pStyle w:val="a7"/>
        <w:numPr>
          <w:ilvl w:val="0"/>
          <w:numId w:val="3"/>
        </w:numPr>
        <w:ind w:left="0" w:right="853" w:firstLine="0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соответствие содержания статьи тематике конференции;</w:t>
      </w:r>
    </w:p>
    <w:p w:rsidR="000176BF" w:rsidRDefault="000176BF" w:rsidP="000176BF">
      <w:pPr>
        <w:pStyle w:val="a7"/>
        <w:numPr>
          <w:ilvl w:val="0"/>
          <w:numId w:val="3"/>
        </w:numPr>
        <w:ind w:left="0" w:right="853" w:firstLine="0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исследовательский характер;</w:t>
      </w:r>
    </w:p>
    <w:p w:rsidR="000176BF" w:rsidRDefault="000176BF" w:rsidP="000176BF">
      <w:pPr>
        <w:pStyle w:val="a7"/>
        <w:numPr>
          <w:ilvl w:val="0"/>
          <w:numId w:val="3"/>
        </w:numPr>
        <w:ind w:left="0" w:right="853" w:firstLine="0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практическая значимость;</w:t>
      </w:r>
    </w:p>
    <w:p w:rsidR="000176BF" w:rsidRDefault="000176BF" w:rsidP="000176BF">
      <w:pPr>
        <w:pStyle w:val="a7"/>
        <w:numPr>
          <w:ilvl w:val="0"/>
          <w:numId w:val="3"/>
        </w:numPr>
        <w:ind w:left="0" w:right="853" w:firstLine="0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lastRenderedPageBreak/>
        <w:t>полное раскрытие темы;</w:t>
      </w:r>
    </w:p>
    <w:p w:rsidR="000176BF" w:rsidRDefault="000176BF" w:rsidP="000176BF">
      <w:pPr>
        <w:pStyle w:val="a7"/>
        <w:numPr>
          <w:ilvl w:val="0"/>
          <w:numId w:val="3"/>
        </w:numPr>
        <w:ind w:left="0" w:right="853" w:firstLine="0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стиль изложения;</w:t>
      </w:r>
    </w:p>
    <w:p w:rsidR="000176BF" w:rsidRDefault="000176BF" w:rsidP="000176BF">
      <w:pPr>
        <w:pStyle w:val="a7"/>
        <w:numPr>
          <w:ilvl w:val="0"/>
          <w:numId w:val="3"/>
        </w:numPr>
        <w:ind w:left="0" w:right="853" w:firstLine="0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структура статьи.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 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ab/>
        <w:t>Количество авторов одной работы не должно быть более двух.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Оргкомитет оставляет за собой право отклонять статьи, не соответствующие требованиям. Статьи, не отвечающие требованиям или не имеющие практической значимости и новизны, рассматриваться не будут.</w:t>
      </w:r>
    </w:p>
    <w:p w:rsidR="000176BF" w:rsidRDefault="000176BF" w:rsidP="000176BF">
      <w:pPr>
        <w:tabs>
          <w:tab w:val="left" w:pos="8505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8.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 xml:space="preserve">Условия проведения конференции и итоги 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8.1. Первый этап НПК проходит заочно.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Участники должны отправить текст статьи вместе с заявкой на участие в конференции на электронный адрес </w:t>
      </w:r>
      <w:hyperlink r:id="rId5" w:history="1">
        <w:r>
          <w:rPr>
            <w:rStyle w:val="a3"/>
            <w:noProof/>
            <w:sz w:val="24"/>
            <w:szCs w:val="24"/>
          </w:rPr>
          <w:t>konferencia60@mail.ru</w:t>
        </w:r>
      </w:hyperlink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8.2. Количество статей от одного автора не более двух. Оргкомитет рассматривает содержание статьи в соответствии с настоящим Положением. В случае соответствия требованиям, на адрес электронной почты участника будет отправлено письмо-подтверждение.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8.3. Затем участник отправляет свою электронную папку на адрес </w:t>
      </w:r>
      <w:hyperlink r:id="rId6" w:history="1">
        <w:r>
          <w:rPr>
            <w:rStyle w:val="a3"/>
            <w:noProof/>
            <w:sz w:val="24"/>
            <w:szCs w:val="24"/>
          </w:rPr>
          <w:t>konferencia60@mail.ru</w:t>
        </w:r>
      </w:hyperlink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.  Заявка и утвержденный текст статьи помещаются в папку.</w:t>
      </w:r>
    </w:p>
    <w:p w:rsidR="000176BF" w:rsidRDefault="000176BF" w:rsidP="000176BF">
      <w:pPr>
        <w:tabs>
          <w:tab w:val="left" w:pos="8505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8.4. </w:t>
      </w:r>
      <w:r>
        <w:rPr>
          <w:rFonts w:ascii="Times New Roman" w:hAnsi="Times New Roman"/>
          <w:b/>
          <w:bCs/>
          <w:noProof/>
          <w:color w:val="002060"/>
          <w:sz w:val="24"/>
          <w:szCs w:val="24"/>
          <w:u w:val="single"/>
          <w:lang w:val="kk-KZ"/>
        </w:rPr>
        <w:t xml:space="preserve">Статьи принимаются до </w:t>
      </w:r>
      <w:r>
        <w:rPr>
          <w:rFonts w:ascii="Times New Roman" w:hAnsi="Times New Roman"/>
          <w:b/>
          <w:bCs/>
          <w:noProof/>
          <w:color w:val="002060"/>
          <w:sz w:val="24"/>
          <w:szCs w:val="24"/>
          <w:u w:val="single"/>
        </w:rPr>
        <w:t>1 декабря</w:t>
      </w:r>
      <w:r>
        <w:rPr>
          <w:rFonts w:ascii="Times New Roman" w:hAnsi="Times New Roman"/>
          <w:b/>
          <w:bCs/>
          <w:noProof/>
          <w:color w:val="002060"/>
          <w:sz w:val="24"/>
          <w:szCs w:val="24"/>
          <w:u w:val="single"/>
          <w:lang w:val="kk-KZ"/>
        </w:rPr>
        <w:t xml:space="preserve"> 2022 года.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8.5. </w:t>
      </w: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Заявка заполняется отдельным файлом в формате MS OfficeWord.</w:t>
      </w: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.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1. Фамилия, имя, отчество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2. Место работы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3. Занимаемая должность, ученая степень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4. Контактный телефон, электронная почта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5. Название работы, предоставляемой для публикации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6. Разделы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85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7. Контактные телефоны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8.6. По результатам первого этапа после обработки выходит сборник статей. Участникам конференции будут высланы сборник статей и сертификат в электронном виде в формате PDF.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Каждому участнику НПК до </w:t>
      </w:r>
      <w:r>
        <w:rPr>
          <w:rFonts w:ascii="Times New Roman" w:hAnsi="Times New Roman"/>
          <w:noProof/>
          <w:color w:val="002060"/>
          <w:sz w:val="24"/>
          <w:szCs w:val="24"/>
        </w:rPr>
        <w:t>20 января</w:t>
      </w: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color w:val="002060"/>
          <w:sz w:val="24"/>
          <w:szCs w:val="24"/>
        </w:rPr>
        <w:t>2023</w:t>
      </w: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 года будут отправлены сборник статей и сертификат об участии.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8.7. На втором этапе НПК планируется проведение пленарных заседаний, круглых столов, секционных заседаний, организованных на различных площадках по каждому направлению.</w:t>
      </w:r>
    </w:p>
    <w:p w:rsidR="000176BF" w:rsidRDefault="000176BF" w:rsidP="000176BF">
      <w:pPr>
        <w:tabs>
          <w:tab w:val="left" w:pos="567"/>
        </w:tabs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8.8. Опубликованная версия сборника содержит сборник статей, прошедших рассмотрение экспертной группы для перехода во второй этап по итогам НПК. За получение печатной версии начисляется доплата.</w:t>
      </w:r>
    </w:p>
    <w:p w:rsidR="000176BF" w:rsidRDefault="000176BF" w:rsidP="000176BF">
      <w:pPr>
        <w:suppressAutoHyphens/>
        <w:adjustRightInd w:val="0"/>
        <w:spacing w:after="0" w:line="240" w:lineRule="auto"/>
        <w:ind w:right="3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3" w:firstLine="720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u w:val="single"/>
          <w:lang w:val="kk-KZ"/>
        </w:rPr>
        <w:t>Заявка и текст статьи</w:t>
      </w: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 xml:space="preserve"> направляются в редакционную коллегию  конференции по электронной почте </w:t>
      </w:r>
      <w:hyperlink r:id="rId7" w:history="1">
        <w:r>
          <w:rPr>
            <w:rStyle w:val="a3"/>
            <w:noProof/>
            <w:sz w:val="24"/>
            <w:szCs w:val="24"/>
          </w:rPr>
          <w:t>konferencia60@mail.ru</w:t>
        </w:r>
      </w:hyperlink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.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Контактные телефоны: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оргкомитет НПК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8-778-857-0662 – Садыкова Б.Х.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8-701-333-3087 – Ербозымова М.Н.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highlight w:val="yellow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highlight w:val="yellow"/>
          <w:lang w:val="kk-KZ"/>
        </w:rPr>
        <w:t>ОБРАЗЕЦ ОФОРМЛЕНИЯ СТАТЬИ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i/>
          <w:i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i/>
          <w:iCs/>
          <w:noProof/>
          <w:color w:val="002060"/>
          <w:sz w:val="24"/>
          <w:szCs w:val="24"/>
          <w:lang w:val="kk-KZ"/>
        </w:rPr>
        <w:t>Адамбаев Н. Н</w:t>
      </w:r>
      <w:r>
        <w:rPr>
          <w:rFonts w:ascii="Times New Roman" w:hAnsi="Times New Roman"/>
          <w:i/>
          <w:iCs/>
          <w:noProof/>
          <w:color w:val="002060"/>
          <w:sz w:val="24"/>
          <w:szCs w:val="24"/>
          <w:lang w:val="kk-KZ"/>
        </w:rPr>
        <w:t>.,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i/>
          <w:i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i/>
          <w:iCs/>
          <w:noProof/>
          <w:color w:val="002060"/>
          <w:sz w:val="24"/>
          <w:szCs w:val="24"/>
          <w:lang w:val="kk-KZ"/>
        </w:rPr>
        <w:t>№______________ОСШ, г. Темиртау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>НАЗВАНИЕ СТАТЬИ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jc w:val="center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3" w:firstLine="720"/>
        <w:jc w:val="both"/>
        <w:rPr>
          <w:rFonts w:ascii="Times New Roman" w:hAnsi="Times New Roman"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kk-KZ"/>
        </w:rPr>
        <w:t>Основной текст. Основной текст. Основной текст. Основной текст. [1, с. 1]. Основной текст. Основной текст. Основной текст. Основной текст</w:t>
      </w:r>
    </w:p>
    <w:p w:rsidR="000176BF" w:rsidRDefault="000176BF" w:rsidP="000176BF">
      <w:pPr>
        <w:suppressAutoHyphens/>
        <w:adjustRightInd w:val="0"/>
        <w:spacing w:after="0" w:line="240" w:lineRule="auto"/>
        <w:ind w:right="853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</w:p>
    <w:p w:rsidR="000176BF" w:rsidRDefault="000176BF" w:rsidP="000176BF">
      <w:pPr>
        <w:suppressAutoHyphens/>
        <w:adjustRightInd w:val="0"/>
        <w:spacing w:after="0" w:line="240" w:lineRule="auto"/>
        <w:ind w:right="853"/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val="kk-KZ"/>
        </w:rPr>
        <w:t xml:space="preserve">Литература: </w:t>
      </w:r>
    </w:p>
    <w:p w:rsidR="000176BF" w:rsidRDefault="000176BF" w:rsidP="000176BF">
      <w:pPr>
        <w:pStyle w:val="a4"/>
        <w:rPr>
          <w:noProof/>
          <w:color w:val="002060"/>
        </w:rPr>
      </w:pPr>
      <w:r>
        <w:rPr>
          <w:noProof/>
          <w:color w:val="002060"/>
        </w:rPr>
        <w:t>1.Автор. Название. Место издания. Год выпуска</w:t>
      </w:r>
    </w:p>
    <w:p w:rsidR="000176BF" w:rsidRDefault="000176BF" w:rsidP="000176BF">
      <w:pPr>
        <w:pStyle w:val="a4"/>
        <w:rPr>
          <w:noProof/>
          <w:color w:val="002060"/>
        </w:rPr>
      </w:pPr>
    </w:p>
    <w:p w:rsidR="000176BF" w:rsidRDefault="000176BF" w:rsidP="000176BF">
      <w:pPr>
        <w:pStyle w:val="a4"/>
        <w:rPr>
          <w:noProof/>
          <w:color w:val="002060"/>
        </w:rPr>
      </w:pPr>
    </w:p>
    <w:p w:rsidR="000176BF" w:rsidRDefault="000176BF" w:rsidP="000176BF">
      <w:pPr>
        <w:pStyle w:val="a4"/>
        <w:rPr>
          <w:noProof/>
          <w:color w:val="002060"/>
        </w:rPr>
      </w:pPr>
    </w:p>
    <w:p w:rsidR="000176BF" w:rsidRDefault="000176BF" w:rsidP="000176BF">
      <w:pPr>
        <w:pStyle w:val="a4"/>
        <w:rPr>
          <w:noProof/>
          <w:color w:val="002060"/>
        </w:rPr>
      </w:pPr>
    </w:p>
    <w:p w:rsidR="000176BF" w:rsidRDefault="000176BF" w:rsidP="000176BF">
      <w:pPr>
        <w:pStyle w:val="a4"/>
        <w:rPr>
          <w:noProof/>
          <w:color w:val="002060"/>
        </w:rPr>
      </w:pPr>
    </w:p>
    <w:p w:rsidR="000176BF" w:rsidRDefault="000176BF" w:rsidP="000176BF">
      <w:pPr>
        <w:pStyle w:val="a4"/>
        <w:rPr>
          <w:noProof/>
          <w:color w:val="002060"/>
        </w:rPr>
      </w:pPr>
    </w:p>
    <w:p w:rsidR="000176BF" w:rsidRDefault="000176BF" w:rsidP="000176BF">
      <w:pPr>
        <w:pStyle w:val="a4"/>
        <w:rPr>
          <w:noProof/>
          <w:color w:val="002060"/>
        </w:rPr>
      </w:pPr>
    </w:p>
    <w:p w:rsidR="000176BF" w:rsidRDefault="000176BF" w:rsidP="000176BF">
      <w:pPr>
        <w:pStyle w:val="a4"/>
        <w:rPr>
          <w:noProof/>
          <w:color w:val="002060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</w:p>
    <w:p w:rsidR="000176BF" w:rsidRDefault="000176BF" w:rsidP="000176B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</w:p>
    <w:p w:rsidR="005F53D1" w:rsidRDefault="005F53D1">
      <w:bookmarkStart w:id="0" w:name="_GoBack"/>
      <w:bookmarkEnd w:id="0"/>
    </w:p>
    <w:sectPr w:rsidR="005F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73C"/>
    <w:multiLevelType w:val="hybridMultilevel"/>
    <w:tmpl w:val="B1D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0FFB"/>
    <w:multiLevelType w:val="hybridMultilevel"/>
    <w:tmpl w:val="6C2E8596"/>
    <w:lvl w:ilvl="0" w:tplc="84C2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750D"/>
    <w:multiLevelType w:val="hybridMultilevel"/>
    <w:tmpl w:val="0E8C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BF"/>
    <w:rsid w:val="000176BF"/>
    <w:rsid w:val="005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2696-BCE1-4FCC-8BB5-473E142F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6BF"/>
    <w:pPr>
      <w:widowControl w:val="0"/>
      <w:autoSpaceDE w:val="0"/>
      <w:autoSpaceDN w:val="0"/>
      <w:spacing w:before="1" w:after="0" w:line="240" w:lineRule="auto"/>
      <w:ind w:left="1120" w:right="845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val="kk-KZ"/>
    </w:rPr>
  </w:style>
  <w:style w:type="paragraph" w:styleId="2">
    <w:name w:val="heading 2"/>
    <w:basedOn w:val="a"/>
    <w:link w:val="20"/>
    <w:uiPriority w:val="9"/>
    <w:semiHidden/>
    <w:unhideWhenUsed/>
    <w:qFormat/>
    <w:rsid w:val="000176BF"/>
    <w:pPr>
      <w:widowControl w:val="0"/>
      <w:autoSpaceDE w:val="0"/>
      <w:autoSpaceDN w:val="0"/>
      <w:spacing w:before="1" w:after="0" w:line="240" w:lineRule="auto"/>
      <w:ind w:left="275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6BF"/>
    <w:rPr>
      <w:rFonts w:ascii="Times New Roman" w:eastAsia="Times New Roman" w:hAnsi="Times New Roman" w:cs="Times New Roman"/>
      <w:b/>
      <w:bCs/>
      <w:sz w:val="36"/>
      <w:szCs w:val="36"/>
      <w:lang w:val="kk-KZ"/>
    </w:rPr>
  </w:style>
  <w:style w:type="character" w:customStyle="1" w:styleId="20">
    <w:name w:val="Заголовок 2 Знак"/>
    <w:basedOn w:val="a0"/>
    <w:link w:val="2"/>
    <w:uiPriority w:val="9"/>
    <w:semiHidden/>
    <w:rsid w:val="000176BF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character" w:styleId="a3">
    <w:name w:val="Hyperlink"/>
    <w:uiPriority w:val="99"/>
    <w:semiHidden/>
    <w:unhideWhenUsed/>
    <w:rsid w:val="000176BF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017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kk-KZ"/>
    </w:rPr>
  </w:style>
  <w:style w:type="character" w:customStyle="1" w:styleId="a5">
    <w:name w:val="Основной текст Знак"/>
    <w:basedOn w:val="a0"/>
    <w:link w:val="a4"/>
    <w:uiPriority w:val="1"/>
    <w:semiHidden/>
    <w:rsid w:val="000176BF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6">
    <w:name w:val="Без интервала Знак"/>
    <w:link w:val="a7"/>
    <w:uiPriority w:val="1"/>
    <w:locked/>
    <w:rsid w:val="000176BF"/>
  </w:style>
  <w:style w:type="paragraph" w:styleId="a7">
    <w:name w:val="No Spacing"/>
    <w:link w:val="a6"/>
    <w:uiPriority w:val="1"/>
    <w:qFormat/>
    <w:rsid w:val="00017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ia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ia60@mail.ru" TargetMode="External"/><Relationship Id="rId5" Type="http://schemas.openxmlformats.org/officeDocument/2006/relationships/hyperlink" Target="mailto:konferencia6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2022-11-16T05:48:00Z</dcterms:created>
  <dcterms:modified xsi:type="dcterms:W3CDTF">2022-11-16T05:49:00Z</dcterms:modified>
</cp:coreProperties>
</file>